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43" w:rsidRPr="00F12643" w:rsidRDefault="00F12643">
      <w:pPr>
        <w:pStyle w:val="ConsPlusTitlePage"/>
        <w:rPr>
          <w:rFonts w:ascii="Times New Roman" w:hAnsi="Times New Roman" w:cs="Times New Roman"/>
        </w:rPr>
      </w:pPr>
      <w:bookmarkStart w:id="0" w:name="_GoBack"/>
      <w:bookmarkEnd w:id="0"/>
      <w:r w:rsidRPr="00F12643">
        <w:rPr>
          <w:rFonts w:ascii="Times New Roman" w:hAnsi="Times New Roman" w:cs="Times New Roman"/>
        </w:rPr>
        <w:br/>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Title"/>
        <w:jc w:val="center"/>
        <w:rPr>
          <w:rFonts w:ascii="Times New Roman" w:hAnsi="Times New Roman" w:cs="Times New Roman"/>
        </w:rPr>
      </w:pPr>
      <w:r w:rsidRPr="00F12643">
        <w:rPr>
          <w:rFonts w:ascii="Times New Roman" w:hAnsi="Times New Roman" w:cs="Times New Roman"/>
        </w:rPr>
        <w:t>ПРАВИТЕЛЬСТВО РОССИЙСКОЙ ФЕДЕРАЦИИ</w:t>
      </w:r>
    </w:p>
    <w:p w:rsidR="00F12643" w:rsidRPr="00F12643" w:rsidRDefault="00F12643">
      <w:pPr>
        <w:pStyle w:val="ConsPlusTitle"/>
        <w:jc w:val="center"/>
        <w:rPr>
          <w:rFonts w:ascii="Times New Roman" w:hAnsi="Times New Roman" w:cs="Times New Roman"/>
        </w:rPr>
      </w:pPr>
    </w:p>
    <w:p w:rsidR="00F12643" w:rsidRPr="00F12643" w:rsidRDefault="00F12643">
      <w:pPr>
        <w:pStyle w:val="ConsPlusTitle"/>
        <w:jc w:val="center"/>
        <w:rPr>
          <w:rFonts w:ascii="Times New Roman" w:hAnsi="Times New Roman" w:cs="Times New Roman"/>
        </w:rPr>
      </w:pPr>
      <w:r w:rsidRPr="00F12643">
        <w:rPr>
          <w:rFonts w:ascii="Times New Roman" w:hAnsi="Times New Roman" w:cs="Times New Roman"/>
        </w:rPr>
        <w:t>РАСПОРЯЖЕНИЕ</w:t>
      </w:r>
    </w:p>
    <w:p w:rsidR="00F12643" w:rsidRPr="00F12643" w:rsidRDefault="00F12643">
      <w:pPr>
        <w:pStyle w:val="ConsPlusTitle"/>
        <w:jc w:val="center"/>
        <w:rPr>
          <w:rFonts w:ascii="Times New Roman" w:hAnsi="Times New Roman" w:cs="Times New Roman"/>
        </w:rPr>
      </w:pPr>
      <w:r w:rsidRPr="00F12643">
        <w:rPr>
          <w:rFonts w:ascii="Times New Roman" w:hAnsi="Times New Roman" w:cs="Times New Roman"/>
        </w:rPr>
        <w:t>от 26 января 2016 г. N 80-р</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1. Утвердить прилагаемую </w:t>
      </w:r>
      <w:hyperlink w:anchor="P22" w:history="1">
        <w:r w:rsidRPr="00F12643">
          <w:rPr>
            <w:rFonts w:ascii="Times New Roman" w:hAnsi="Times New Roman" w:cs="Times New Roman"/>
            <w:color w:val="0000FF"/>
          </w:rPr>
          <w:t>Стратегию</w:t>
        </w:r>
      </w:hyperlink>
      <w:r w:rsidRPr="00F12643">
        <w:rPr>
          <w:rFonts w:ascii="Times New Roman" w:hAnsi="Times New Roman" w:cs="Times New Roman"/>
        </w:rPr>
        <w:t xml:space="preserve"> развития жилищно-коммунального хозяйства в Российской Федерации на период до 2020 года.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sidRPr="00F12643">
          <w:rPr>
            <w:rFonts w:ascii="Times New Roman" w:hAnsi="Times New Roman" w:cs="Times New Roman"/>
            <w:color w:val="0000FF"/>
          </w:rPr>
          <w:t>Стратегии</w:t>
        </w:r>
      </w:hyperlink>
      <w:r w:rsidRPr="00F12643">
        <w:rPr>
          <w:rFonts w:ascii="Times New Roman" w:hAnsi="Times New Roman" w:cs="Times New Roman"/>
        </w:rP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Председатель Правительства</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Российской Федерации</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Д.МЕДВЕДЕВ</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Утверждена</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распоряжением Правительства</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Российской Федерации</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от 26 января 2016 г. N 80-р</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Title"/>
        <w:jc w:val="center"/>
        <w:rPr>
          <w:rFonts w:ascii="Times New Roman" w:hAnsi="Times New Roman" w:cs="Times New Roman"/>
        </w:rPr>
      </w:pPr>
      <w:bookmarkStart w:id="1" w:name="P22"/>
      <w:bookmarkEnd w:id="1"/>
      <w:r w:rsidRPr="00F12643">
        <w:rPr>
          <w:rFonts w:ascii="Times New Roman" w:hAnsi="Times New Roman" w:cs="Times New Roman"/>
        </w:rPr>
        <w:t>СТРАТЕГИЯ</w:t>
      </w:r>
    </w:p>
    <w:p w:rsidR="00F12643" w:rsidRPr="00F12643" w:rsidRDefault="00F12643">
      <w:pPr>
        <w:pStyle w:val="ConsPlusTitle"/>
        <w:jc w:val="center"/>
        <w:rPr>
          <w:rFonts w:ascii="Times New Roman" w:hAnsi="Times New Roman" w:cs="Times New Roman"/>
        </w:rPr>
      </w:pPr>
      <w:r w:rsidRPr="00F12643">
        <w:rPr>
          <w:rFonts w:ascii="Times New Roman" w:hAnsi="Times New Roman" w:cs="Times New Roman"/>
        </w:rPr>
        <w:t>РАЗВИТИЯ ЖИЛИЩНО-КОММУНАЛЬНОГО ХОЗЯЙСТВА В РОССИЙСКОЙ</w:t>
      </w:r>
    </w:p>
    <w:p w:rsidR="00F12643" w:rsidRPr="00F12643" w:rsidRDefault="00F12643">
      <w:pPr>
        <w:pStyle w:val="ConsPlusTitle"/>
        <w:jc w:val="center"/>
        <w:rPr>
          <w:rFonts w:ascii="Times New Roman" w:hAnsi="Times New Roman" w:cs="Times New Roman"/>
        </w:rPr>
      </w:pPr>
      <w:r w:rsidRPr="00F12643">
        <w:rPr>
          <w:rFonts w:ascii="Times New Roman" w:hAnsi="Times New Roman" w:cs="Times New Roman"/>
        </w:rPr>
        <w:t>ФЕДЕРАЦИИ НА ПЕРИОД ДО 2020 ГОДА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I. Введение</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4" w:history="1">
        <w:r w:rsidRPr="00F12643">
          <w:rPr>
            <w:rFonts w:ascii="Times New Roman" w:hAnsi="Times New Roman" w:cs="Times New Roman"/>
            <w:color w:val="0000FF"/>
          </w:rPr>
          <w:t>Конституцией</w:t>
        </w:r>
      </w:hyperlink>
      <w:r w:rsidRPr="00F12643">
        <w:rPr>
          <w:rFonts w:ascii="Times New Roman" w:hAnsi="Times New Roman" w:cs="Times New Roman"/>
        </w:rPr>
        <w:t xml:space="preserve"> Российской Федерации, Федеральным </w:t>
      </w:r>
      <w:hyperlink r:id="rId5"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стратегическом планировании в Российской Федерации", целевыми показателями и задачами, определенными в </w:t>
      </w:r>
      <w:hyperlink r:id="rId6" w:history="1">
        <w:r w:rsidRPr="00F12643">
          <w:rPr>
            <w:rFonts w:ascii="Times New Roman" w:hAnsi="Times New Roman" w:cs="Times New Roman"/>
            <w:color w:val="0000FF"/>
          </w:rPr>
          <w:t>Указе</w:t>
        </w:r>
      </w:hyperlink>
      <w:r w:rsidRPr="00F12643">
        <w:rPr>
          <w:rFonts w:ascii="Times New Roman" w:hAnsi="Times New Roman" w:cs="Times New Roman"/>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Стратегия разработана в целях: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определения основных приоритетов, среднесрочных целей и задач государственной политики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определения основных мер и мероприятий, направленных на достижение намеченных целей.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rsidRPr="00F12643">
        <w:rPr>
          <w:rFonts w:ascii="Times New Roman" w:hAnsi="Times New Roman" w:cs="Times New Roman"/>
        </w:rPr>
        <w:t>местных социально-экономических условий</w:t>
      </w:r>
      <w:proofErr w:type="gramEnd"/>
      <w:r w:rsidRPr="00F12643">
        <w:rPr>
          <w:rFonts w:ascii="Times New Roman" w:hAnsi="Times New Roman" w:cs="Times New Roman"/>
        </w:rPr>
        <w:t xml:space="preserve"> и особенностей.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Ключевыми направлениями Стратегии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развитие предпринимательства, усиление конкурентной среды и привлечение частных инвестиций в сферу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rsidRPr="00F12643">
        <w:rPr>
          <w:rFonts w:ascii="Times New Roman" w:hAnsi="Times New Roman" w:cs="Times New Roman"/>
        </w:rPr>
        <w:t>ресурсоснабжающими</w:t>
      </w:r>
      <w:proofErr w:type="spellEnd"/>
      <w:r w:rsidRPr="00F12643">
        <w:rPr>
          <w:rFonts w:ascii="Times New Roman" w:hAnsi="Times New Roman" w:cs="Times New Roman"/>
        </w:rPr>
        <w:t xml:space="preserve"> организациями;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повышение энергетической эффективности отрасли.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 сфере жилищно-коммунального хозяйства отнесены такие основные направления, как:</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Стратегия в качестве приоритетов развития отрасли жилищно-коммунального хозяйства определяет: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предоставление качественных жилищно-коммунальных услуг потребителям в целях обеспечения гражданам комфортных условий проживания;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наличие баланса интересов различных участников сферы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Права, законные интересы и обязанности всех участников сферы жилищно-коммунального хозяйства (</w:t>
      </w:r>
      <w:proofErr w:type="spellStart"/>
      <w:r w:rsidRPr="00F12643">
        <w:rPr>
          <w:rFonts w:ascii="Times New Roman" w:hAnsi="Times New Roman" w:cs="Times New Roman"/>
        </w:rPr>
        <w:t>ресурсоснабжающих</w:t>
      </w:r>
      <w:proofErr w:type="spellEnd"/>
      <w:r w:rsidRPr="00F12643">
        <w:rPr>
          <w:rFonts w:ascii="Times New Roman" w:hAnsi="Times New Roman" w:cs="Times New Roman"/>
        </w:rP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обеспечение </w:t>
      </w:r>
      <w:proofErr w:type="spellStart"/>
      <w:r w:rsidRPr="00F12643">
        <w:rPr>
          <w:rFonts w:ascii="Times New Roman" w:hAnsi="Times New Roman" w:cs="Times New Roman"/>
        </w:rPr>
        <w:t>экологичности</w:t>
      </w:r>
      <w:proofErr w:type="spellEnd"/>
      <w:r w:rsidRPr="00F12643">
        <w:rPr>
          <w:rFonts w:ascii="Times New Roman" w:hAnsi="Times New Roman" w:cs="Times New Roman"/>
        </w:rP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Стратегия является основой для разработки Стратегии развития жилищно-коммунального хозяйства до 2030 года.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II. Общая характеристика текущего состояния</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rsidRPr="00F12643">
        <w:rPr>
          <w:rFonts w:ascii="Times New Roman" w:hAnsi="Times New Roman" w:cs="Times New Roman"/>
        </w:rPr>
        <w:t>процентов</w:t>
      </w:r>
      <w:proofErr w:type="gramEnd"/>
      <w:r w:rsidRPr="00F12643">
        <w:rPr>
          <w:rFonts w:ascii="Times New Roman" w:hAnsi="Times New Roman" w:cs="Times New Roman"/>
        </w:rPr>
        <w:t xml:space="preserve"> опрошенных отметили улучшение их качества, преимущественно это жители малых городов (20 процентов) и сел (15 процентов).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III. Основные приоритеты, цели и задачи государственной</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политики в сфере 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Основными целями государственной политики в сфере жилищно-коммунального хозяйства в соответствии с </w:t>
      </w:r>
      <w:hyperlink r:id="rId7" w:history="1">
        <w:r w:rsidRPr="00F12643">
          <w:rPr>
            <w:rFonts w:ascii="Times New Roman" w:hAnsi="Times New Roman" w:cs="Times New Roman"/>
            <w:color w:val="0000FF"/>
          </w:rPr>
          <w:t>Указом</w:t>
        </w:r>
      </w:hyperlink>
      <w:r w:rsidRPr="00F12643">
        <w:rPr>
          <w:rFonts w:ascii="Times New Roman" w:hAnsi="Times New Roman" w:cs="Times New Roman"/>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Приоритетами государственной политики в жилищно-коммунальной сфере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модернизация и повышение </w:t>
      </w:r>
      <w:proofErr w:type="spellStart"/>
      <w:r w:rsidRPr="00F12643">
        <w:rPr>
          <w:rFonts w:ascii="Times New Roman" w:hAnsi="Times New Roman" w:cs="Times New Roman"/>
        </w:rPr>
        <w:t>энергоэффективности</w:t>
      </w:r>
      <w:proofErr w:type="spellEnd"/>
      <w:r w:rsidRPr="00F12643">
        <w:rPr>
          <w:rFonts w:ascii="Times New Roman" w:hAnsi="Times New Roman" w:cs="Times New Roman"/>
        </w:rPr>
        <w:t xml:space="preserve"> объектов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rsidRPr="00F12643">
        <w:rPr>
          <w:rFonts w:ascii="Times New Roman" w:hAnsi="Times New Roman" w:cs="Times New Roman"/>
        </w:rPr>
        <w:t>энергоэффективности</w:t>
      </w:r>
      <w:proofErr w:type="spellEnd"/>
      <w:r w:rsidRPr="00F12643">
        <w:rPr>
          <w:rFonts w:ascii="Times New Roman" w:hAnsi="Times New Roman" w:cs="Times New Roman"/>
        </w:rPr>
        <w:t xml:space="preserve"> и платежной дисциплины, а также на содействии привлечению инвестиций в отрасль.</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rsidRPr="00F12643">
        <w:rPr>
          <w:rFonts w:ascii="Times New Roman" w:hAnsi="Times New Roman" w:cs="Times New Roman"/>
        </w:rPr>
        <w:t>энергосервисных</w:t>
      </w:r>
      <w:proofErr w:type="spellEnd"/>
      <w:r w:rsidRPr="00F12643">
        <w:rPr>
          <w:rFonts w:ascii="Times New Roman" w:hAnsi="Times New Roman" w:cs="Times New Roman"/>
        </w:rPr>
        <w:t xml:space="preserve">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Для обеспечения модернизации </w:t>
      </w:r>
      <w:proofErr w:type="spellStart"/>
      <w:r w:rsidRPr="00F12643">
        <w:rPr>
          <w:rFonts w:ascii="Times New Roman" w:hAnsi="Times New Roman" w:cs="Times New Roman"/>
        </w:rPr>
        <w:t>инвестиционно</w:t>
      </w:r>
      <w:proofErr w:type="spellEnd"/>
      <w:r w:rsidRPr="00F12643">
        <w:rPr>
          <w:rFonts w:ascii="Times New Roman" w:hAnsi="Times New Roman" w:cs="Times New Roman"/>
        </w:rP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достижения стратегической цели и решения поставленных задач необходимо осуществить меры и мероприятия, направленные на: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rsidRPr="00F12643">
        <w:rPr>
          <w:rFonts w:ascii="Times New Roman" w:hAnsi="Times New Roman" w:cs="Times New Roman"/>
        </w:rPr>
        <w:t>затратность</w:t>
      </w:r>
      <w:proofErr w:type="spellEnd"/>
      <w:r w:rsidRPr="00F12643">
        <w:rPr>
          <w:rFonts w:ascii="Times New Roman" w:hAnsi="Times New Roman" w:cs="Times New Roman"/>
        </w:rPr>
        <w:t>;</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rsidRPr="00F12643">
        <w:rPr>
          <w:rFonts w:ascii="Times New Roman" w:hAnsi="Times New Roman" w:cs="Times New Roman"/>
        </w:rPr>
        <w:t>энергоэффективному</w:t>
      </w:r>
      <w:proofErr w:type="spellEnd"/>
      <w:r w:rsidRPr="00F12643">
        <w:rPr>
          <w:rFonts w:ascii="Times New Roman" w:hAnsi="Times New Roman" w:cs="Times New Roman"/>
        </w:rPr>
        <w:t xml:space="preserve"> поведению;</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обеспечение адресности социальной поддержки населения;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государственная информационная система жилищно-коммунального хозяйства в части информации, размещаемой в этой информационной системе;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информационная ведомственная система мониторинга состояния жилищно-коммунального хозяйства Минстроя России;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IV. Меры по развитию</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жилищно-коммунального хозяйства по основным направлениям</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сферы 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 Управление многоквартирными домами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Достижение этой цели будет обеспечиваться решением следующих задач:</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К числу основных нормативных правовых актов в этой сфере следует отнести Жилищный </w:t>
      </w:r>
      <w:hyperlink r:id="rId8" w:history="1">
        <w:r w:rsidRPr="00F12643">
          <w:rPr>
            <w:rFonts w:ascii="Times New Roman" w:hAnsi="Times New Roman" w:cs="Times New Roman"/>
            <w:color w:val="0000FF"/>
          </w:rPr>
          <w:t>кодекс</w:t>
        </w:r>
      </w:hyperlink>
      <w:r w:rsidRPr="00F12643">
        <w:rPr>
          <w:rFonts w:ascii="Times New Roman" w:hAnsi="Times New Roman" w:cs="Times New Roman"/>
        </w:rP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9" w:history="1">
        <w:r w:rsidRPr="00F12643">
          <w:rPr>
            <w:rFonts w:ascii="Times New Roman" w:hAnsi="Times New Roman" w:cs="Times New Roman"/>
            <w:color w:val="0000FF"/>
          </w:rPr>
          <w:t>постановление</w:t>
        </w:r>
      </w:hyperlink>
      <w:r w:rsidRPr="00F12643">
        <w:rPr>
          <w:rFonts w:ascii="Times New Roman" w:hAnsi="Times New Roman" w:cs="Times New Roman"/>
        </w:rP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rsidRPr="00F12643">
        <w:rPr>
          <w:rFonts w:ascii="Times New Roman" w:hAnsi="Times New Roman" w:cs="Times New Roman"/>
        </w:rPr>
        <w:t>указанных организаций</w:t>
      </w:r>
      <w:proofErr w:type="gramEnd"/>
      <w:r w:rsidRPr="00F12643">
        <w:rPr>
          <w:rFonts w:ascii="Times New Roman" w:hAnsi="Times New Roman" w:cs="Times New Roman"/>
        </w:rP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0"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Будет сформирована новая модель правоотношений по оплате коммунальных услуг (ресурсов), предусматривающая: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системы расчетов за коммунальные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повышение ответственности потребителей за своевременную оплату жилищно-коммунальных услуг, а также ответственности </w:t>
      </w:r>
      <w:proofErr w:type="spellStart"/>
      <w:r w:rsidRPr="00F12643">
        <w:rPr>
          <w:rFonts w:ascii="Times New Roman" w:hAnsi="Times New Roman" w:cs="Times New Roman"/>
        </w:rPr>
        <w:t>ресурсоснабжающих</w:t>
      </w:r>
      <w:proofErr w:type="spellEnd"/>
      <w:r w:rsidRPr="00F12643">
        <w:rPr>
          <w:rFonts w:ascii="Times New Roman" w:hAnsi="Times New Roman" w:cs="Times New Roman"/>
        </w:rP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Необходимо решить следующие задачи в сфере управления многоквартирными домами: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rsidRPr="00F12643">
        <w:rPr>
          <w:rFonts w:ascii="Times New Roman" w:hAnsi="Times New Roman" w:cs="Times New Roman"/>
        </w:rPr>
        <w:t>ресурсоснабжающих</w:t>
      </w:r>
      <w:proofErr w:type="spellEnd"/>
      <w:r w:rsidRPr="00F12643">
        <w:rPr>
          <w:rFonts w:ascii="Times New Roman" w:hAnsi="Times New Roman" w:cs="Times New Roman"/>
        </w:rPr>
        <w:t xml:space="preserve"> организаций и необоснованного нарушения прав и законных интересов потребителей.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этой части необходимы: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rsidRPr="00F12643">
        <w:rPr>
          <w:rFonts w:ascii="Times New Roman" w:hAnsi="Times New Roman" w:cs="Times New Roman"/>
        </w:rPr>
        <w:t>энергосервисных</w:t>
      </w:r>
      <w:proofErr w:type="spellEnd"/>
      <w:r w:rsidRPr="00F12643">
        <w:rPr>
          <w:rFonts w:ascii="Times New Roman" w:hAnsi="Times New Roman" w:cs="Times New Roman"/>
        </w:rP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rsidRPr="00F12643">
        <w:rPr>
          <w:rFonts w:ascii="Times New Roman" w:hAnsi="Times New Roman" w:cs="Times New Roman"/>
        </w:rPr>
        <w:t>ресурсоснабжения</w:t>
      </w:r>
      <w:proofErr w:type="spellEnd"/>
      <w:r w:rsidRPr="00F12643">
        <w:rPr>
          <w:rFonts w:ascii="Times New Roman" w:hAnsi="Times New Roman" w:cs="Times New Roman"/>
        </w:rPr>
        <w:t xml:space="preserve"> и договорам управления.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Также будет обеспечено развитие </w:t>
      </w:r>
      <w:proofErr w:type="spellStart"/>
      <w:r w:rsidRPr="00F12643">
        <w:rPr>
          <w:rFonts w:ascii="Times New Roman" w:hAnsi="Times New Roman" w:cs="Times New Roman"/>
        </w:rPr>
        <w:t>энергосервисных</w:t>
      </w:r>
      <w:proofErr w:type="spellEnd"/>
      <w:r w:rsidRPr="00F12643">
        <w:rPr>
          <w:rFonts w:ascii="Times New Roman" w:hAnsi="Times New Roman" w:cs="Times New Roman"/>
        </w:rPr>
        <w:t xml:space="preserve"> услуг в жилищном фонде (многоквартирных домах). В частности, будет упрощен порядок заключения </w:t>
      </w:r>
      <w:proofErr w:type="spellStart"/>
      <w:r w:rsidRPr="00F12643">
        <w:rPr>
          <w:rFonts w:ascii="Times New Roman" w:hAnsi="Times New Roman" w:cs="Times New Roman"/>
        </w:rPr>
        <w:t>энергосервисных</w:t>
      </w:r>
      <w:proofErr w:type="spellEnd"/>
      <w:r w:rsidRPr="00F12643">
        <w:rPr>
          <w:rFonts w:ascii="Times New Roman" w:hAnsi="Times New Roman" w:cs="Times New Roman"/>
        </w:rP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в рамках Стратегии будут реализованы следующие задачи: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системы мониторинга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rsidRPr="00F12643">
        <w:rPr>
          <w:rFonts w:ascii="Times New Roman" w:hAnsi="Times New Roman" w:cs="Times New Roman"/>
        </w:rPr>
        <w:t>ресурсоснабжающую</w:t>
      </w:r>
      <w:proofErr w:type="spellEnd"/>
      <w:r w:rsidRPr="00F12643">
        <w:rPr>
          <w:rFonts w:ascii="Times New Roman" w:hAnsi="Times New Roman" w:cs="Times New Roman"/>
        </w:rPr>
        <w:t xml:space="preserve"> организацию или иным организациям, оказывающим соответствующие сервисные услуги по приему и передаче указанных данных;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стимулирование широкомасштабной реализации энергосберегающих мероприятий в многоквартирных домах на основании </w:t>
      </w:r>
      <w:proofErr w:type="spellStart"/>
      <w:r w:rsidRPr="00F12643">
        <w:rPr>
          <w:rFonts w:ascii="Times New Roman" w:hAnsi="Times New Roman" w:cs="Times New Roman"/>
        </w:rPr>
        <w:t>энергосервисных</w:t>
      </w:r>
      <w:proofErr w:type="spellEnd"/>
      <w:r w:rsidRPr="00F12643">
        <w:rPr>
          <w:rFonts w:ascii="Times New Roman" w:hAnsi="Times New Roman" w:cs="Times New Roman"/>
        </w:rPr>
        <w:t xml:space="preserve"> договоров (контрактов), в том числе выработка мер, стимулирующих использование </w:t>
      </w:r>
      <w:proofErr w:type="spellStart"/>
      <w:r w:rsidRPr="00F12643">
        <w:rPr>
          <w:rFonts w:ascii="Times New Roman" w:hAnsi="Times New Roman" w:cs="Times New Roman"/>
        </w:rPr>
        <w:t>энергоэффективных</w:t>
      </w:r>
      <w:proofErr w:type="spellEnd"/>
      <w:r w:rsidRPr="00F12643">
        <w:rPr>
          <w:rFonts w:ascii="Times New Roman" w:hAnsi="Times New Roman" w:cs="Times New Roman"/>
        </w:rPr>
        <w:t xml:space="preserve"> материалов и технологий при выполнении работ (оказании услуг) по текущему содержанию и ремонту многоквартирных домов;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создание системы мониторинга состояния </w:t>
      </w:r>
      <w:proofErr w:type="spellStart"/>
      <w:r w:rsidRPr="00F12643">
        <w:rPr>
          <w:rFonts w:ascii="Times New Roman" w:hAnsi="Times New Roman" w:cs="Times New Roman"/>
        </w:rPr>
        <w:t>энергоэффективности</w:t>
      </w:r>
      <w:proofErr w:type="spellEnd"/>
      <w:r w:rsidRPr="00F12643">
        <w:rPr>
          <w:rFonts w:ascii="Times New Roman" w:hAnsi="Times New Roman" w:cs="Times New Roman"/>
        </w:rPr>
        <w:t xml:space="preserve"> в жилищной сфере, в том числе внедрение классификации многоквартирных домов по уровню </w:t>
      </w:r>
      <w:proofErr w:type="spellStart"/>
      <w:r w:rsidRPr="00F12643">
        <w:rPr>
          <w:rFonts w:ascii="Times New Roman" w:hAnsi="Times New Roman" w:cs="Times New Roman"/>
        </w:rPr>
        <w:t>энергоэффективности</w:t>
      </w:r>
      <w:proofErr w:type="spellEnd"/>
      <w:r w:rsidRPr="00F12643">
        <w:rPr>
          <w:rFonts w:ascii="Times New Roman" w:hAnsi="Times New Roman" w:cs="Times New Roman"/>
        </w:rPr>
        <w:t>;</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rsidRPr="00F12643">
        <w:rPr>
          <w:rFonts w:ascii="Times New Roman" w:hAnsi="Times New Roman" w:cs="Times New Roman"/>
        </w:rPr>
        <w:t>автоплатеж</w:t>
      </w:r>
      <w:proofErr w:type="spellEnd"/>
      <w:r w:rsidRPr="00F12643">
        <w:rPr>
          <w:rFonts w:ascii="Times New Roman" w:hAnsi="Times New Roman" w:cs="Times New Roman"/>
        </w:rPr>
        <w:t>".</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 Капитальный ремонт общего имущества</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в многоквартирных домах</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правового режима функционирования специальных счетов;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правового статуса владельца специального счета;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деятельности региональных операторов.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практический запуск механизмов льготного кредитования капитального ремонта, в том числе при государственной поддержке;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выработка дополнительных мер, направленных на стимулирование развития специальных счетов, в том числе на: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1" w:history="1">
        <w:r w:rsidRPr="00F12643">
          <w:rPr>
            <w:rFonts w:ascii="Times New Roman" w:hAnsi="Times New Roman" w:cs="Times New Roman"/>
            <w:color w:val="0000FF"/>
          </w:rPr>
          <w:t>порядок</w:t>
        </w:r>
      </w:hyperlink>
      <w:r w:rsidRPr="00F12643">
        <w:rPr>
          <w:rFonts w:ascii="Times New Roman" w:hAnsi="Times New Roman" w:cs="Times New Roman"/>
        </w:rP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rsidRPr="00F12643">
        <w:rPr>
          <w:rFonts w:ascii="Times New Roman" w:hAnsi="Times New Roman" w:cs="Times New Roman"/>
        </w:rPr>
        <w:t>вандалозащищенности</w:t>
      </w:r>
      <w:proofErr w:type="spellEnd"/>
      <w:r w:rsidRPr="00F12643">
        <w:rPr>
          <w:rFonts w:ascii="Times New Roman" w:hAnsi="Times New Roman" w:cs="Times New Roman"/>
        </w:rPr>
        <w:t xml:space="preserve">, </w:t>
      </w:r>
      <w:proofErr w:type="spellStart"/>
      <w:r w:rsidRPr="00F12643">
        <w:rPr>
          <w:rFonts w:ascii="Times New Roman" w:hAnsi="Times New Roman" w:cs="Times New Roman"/>
        </w:rPr>
        <w:t>энергоэффективности</w:t>
      </w:r>
      <w:proofErr w:type="spellEnd"/>
      <w:r w:rsidRPr="00F12643">
        <w:rPr>
          <w:rFonts w:ascii="Times New Roman" w:hAnsi="Times New Roman" w:cs="Times New Roman"/>
        </w:rPr>
        <w:t xml:space="preserve"> и пожарной безопасности лифтового оборудования.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Основой системы государственного регулирования в сфере лифтового хозяйства является технический </w:t>
      </w:r>
      <w:hyperlink r:id="rId12" w:history="1">
        <w:r w:rsidRPr="00F12643">
          <w:rPr>
            <w:rFonts w:ascii="Times New Roman" w:hAnsi="Times New Roman" w:cs="Times New Roman"/>
            <w:color w:val="0000FF"/>
          </w:rPr>
          <w:t>регламент</w:t>
        </w:r>
      </w:hyperlink>
      <w:r w:rsidRPr="00F12643">
        <w:rPr>
          <w:rFonts w:ascii="Times New Roman" w:hAnsi="Times New Roman" w:cs="Times New Roman"/>
        </w:rP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rsidRPr="00F12643">
        <w:rPr>
          <w:rFonts w:ascii="Times New Roman" w:hAnsi="Times New Roman" w:cs="Times New Roman"/>
        </w:rPr>
        <w:t>импортозамещения</w:t>
      </w:r>
      <w:proofErr w:type="spellEnd"/>
      <w:r w:rsidRPr="00F12643">
        <w:rPr>
          <w:rFonts w:ascii="Times New Roman" w:hAnsi="Times New Roman" w:cs="Times New Roman"/>
        </w:rPr>
        <w:t xml:space="preserve"> за счет применения лифтов отечественных производителей.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отслеживание качества планирования и динамики реализации региональных программ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контроль уровня стоимости проводимого капитального ремонта по определенному виду работ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информационную открытость и прозрачность реализации региональных программ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Согласно </w:t>
      </w:r>
      <w:proofErr w:type="gramStart"/>
      <w:r w:rsidRPr="00F12643">
        <w:rPr>
          <w:rFonts w:ascii="Times New Roman" w:hAnsi="Times New Roman" w:cs="Times New Roman"/>
        </w:rPr>
        <w:t>результатам</w:t>
      </w:r>
      <w:proofErr w:type="gramEnd"/>
      <w:r w:rsidRPr="00F12643">
        <w:rPr>
          <w:rFonts w:ascii="Times New Roman" w:hAnsi="Times New Roman" w:cs="Times New Roman"/>
        </w:rP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3" w:history="1">
        <w:r w:rsidRPr="00F12643">
          <w:rPr>
            <w:rFonts w:ascii="Times New Roman" w:hAnsi="Times New Roman" w:cs="Times New Roman"/>
            <w:color w:val="0000FF"/>
          </w:rPr>
          <w:t>кодексом</w:t>
        </w:r>
      </w:hyperlink>
      <w:r w:rsidRPr="00F12643">
        <w:rPr>
          <w:rFonts w:ascii="Times New Roman" w:hAnsi="Times New Roman" w:cs="Times New Roman"/>
        </w:rP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3. Ликвидация аварийного жилищного фонда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Эффективное решение поставленной задачи обеспечивается за счет реализованных в 2014 году следующих мер:</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утверждены четкие показатели общей площади и количество граждан, подлежащих переселению, для каждого субъекта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повышения эффективности ликвидации аварийного жилищного фонда планируется: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усилить контроль за качеством жилья, строящегося в рамках программ переселения граждан из аварийного жилищного фонда, путем: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усилить контроль за обеспечением со стороны субъектов Российской Федерации уровня </w:t>
      </w:r>
      <w:proofErr w:type="spellStart"/>
      <w:r w:rsidRPr="00F12643">
        <w:rPr>
          <w:rFonts w:ascii="Times New Roman" w:hAnsi="Times New Roman" w:cs="Times New Roman"/>
        </w:rPr>
        <w:t>софинансирования</w:t>
      </w:r>
      <w:proofErr w:type="spellEnd"/>
      <w:r w:rsidRPr="00F12643">
        <w:rPr>
          <w:rFonts w:ascii="Times New Roman" w:hAnsi="Times New Roman" w:cs="Times New Roman"/>
        </w:rPr>
        <w:t xml:space="preserve"> мероприятий по переселению граждан из аварийного жилья.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4. Модернизация объектов 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модернизации и повышения энергетической эффективности объектов жилищно-коммунального хозяйства будут решены следующие задачи: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обеспечение благоприятных условий для привлечения частных инвестиций в сферу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ликвидация неэффективного управления объектами жилищно-коммунального хозяйства, осуществляемого унитарными предприятиями;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rsidRPr="00F12643">
        <w:rPr>
          <w:rFonts w:ascii="Times New Roman" w:hAnsi="Times New Roman" w:cs="Times New Roman"/>
        </w:rPr>
        <w:t>ресурсоснабжающими</w:t>
      </w:r>
      <w:proofErr w:type="spellEnd"/>
      <w:r w:rsidRPr="00F12643">
        <w:rPr>
          <w:rFonts w:ascii="Times New Roman" w:hAnsi="Times New Roman" w:cs="Times New Roman"/>
        </w:rP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4" w:history="1">
        <w:r w:rsidRPr="00F12643">
          <w:rPr>
            <w:rFonts w:ascii="Times New Roman" w:hAnsi="Times New Roman" w:cs="Times New Roman"/>
            <w:color w:val="0000FF"/>
          </w:rPr>
          <w:t>стратегией</w:t>
        </w:r>
      </w:hyperlink>
      <w:r w:rsidRPr="00F12643">
        <w:rPr>
          <w:rFonts w:ascii="Times New Roman" w:hAnsi="Times New Roman" w:cs="Times New Roman"/>
        </w:rPr>
        <w:t xml:space="preserve"> России на период до 2030 года, утвержденной распоряжением Правительства Российской Федерации от 13 ноября 2009 г. N 1715-р, </w:t>
      </w:r>
      <w:hyperlink r:id="rId15" w:history="1">
        <w:r w:rsidRPr="00F12643">
          <w:rPr>
            <w:rFonts w:ascii="Times New Roman" w:hAnsi="Times New Roman" w:cs="Times New Roman"/>
            <w:color w:val="0000FF"/>
          </w:rPr>
          <w:t>Стратегией</w:t>
        </w:r>
      </w:hyperlink>
      <w:r w:rsidRPr="00F12643">
        <w:rPr>
          <w:rFonts w:ascii="Times New Roman" w:hAnsi="Times New Roman" w:cs="Times New Roman"/>
        </w:rP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rsidRPr="00F12643">
        <w:rPr>
          <w:rFonts w:ascii="Times New Roman" w:hAnsi="Times New Roman" w:cs="Times New Roman"/>
        </w:rPr>
        <w:t>Энергосбытовых</w:t>
      </w:r>
      <w:proofErr w:type="spellEnd"/>
      <w:r w:rsidRPr="00F12643">
        <w:rPr>
          <w:rFonts w:ascii="Times New Roman" w:hAnsi="Times New Roman" w:cs="Times New Roman"/>
        </w:rP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rsidRPr="00F12643">
        <w:rPr>
          <w:rFonts w:ascii="Times New Roman" w:hAnsi="Times New Roman" w:cs="Times New Roman"/>
        </w:rPr>
        <w:t>концедентом</w:t>
      </w:r>
      <w:proofErr w:type="spellEnd"/>
      <w:r w:rsidRPr="00F12643">
        <w:rPr>
          <w:rFonts w:ascii="Times New Roman" w:hAnsi="Times New Roman" w:cs="Times New Roman"/>
        </w:rP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Одновременно внесены изменения в отраслевое законодательство, синхронизирующие нормы Федерального </w:t>
      </w:r>
      <w:hyperlink r:id="rId16" w:history="1">
        <w:r w:rsidRPr="00F12643">
          <w:rPr>
            <w:rFonts w:ascii="Times New Roman" w:hAnsi="Times New Roman" w:cs="Times New Roman"/>
            <w:color w:val="0000FF"/>
          </w:rPr>
          <w:t>закона</w:t>
        </w:r>
      </w:hyperlink>
      <w:r w:rsidRPr="00F12643">
        <w:rPr>
          <w:rFonts w:ascii="Times New Roman" w:hAnsi="Times New Roman" w:cs="Times New Roman"/>
        </w:rP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7" w:history="1">
        <w:r w:rsidRPr="00F12643">
          <w:rPr>
            <w:rFonts w:ascii="Times New Roman" w:hAnsi="Times New Roman" w:cs="Times New Roman"/>
            <w:color w:val="0000FF"/>
          </w:rPr>
          <w:t>постановление</w:t>
        </w:r>
      </w:hyperlink>
      <w:r w:rsidRPr="00F12643">
        <w:rPr>
          <w:rFonts w:ascii="Times New Roman" w:hAnsi="Times New Roman" w:cs="Times New Roman"/>
        </w:rPr>
        <w:t xml:space="preserve"> Правительства Российской Федерации от 20 января 2015 г. N 27 "О внесении изменений в некоторые акты Правительства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8" w:history="1">
        <w:r w:rsidRPr="00F12643">
          <w:rPr>
            <w:rFonts w:ascii="Times New Roman" w:hAnsi="Times New Roman" w:cs="Times New Roman"/>
            <w:color w:val="0000FF"/>
          </w:rPr>
          <w:t>постановление</w:t>
        </w:r>
      </w:hyperlink>
      <w:r w:rsidRPr="00F12643">
        <w:rPr>
          <w:rFonts w:ascii="Times New Roman" w:hAnsi="Times New Roman" w:cs="Times New Roman"/>
        </w:rP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19" w:history="1">
        <w:r w:rsidRPr="00F12643">
          <w:rPr>
            <w:rFonts w:ascii="Times New Roman" w:hAnsi="Times New Roman" w:cs="Times New Roman"/>
            <w:color w:val="0000FF"/>
          </w:rPr>
          <w:t>приказ</w:t>
        </w:r>
      </w:hyperlink>
      <w:r w:rsidRPr="00F12643">
        <w:rPr>
          <w:rFonts w:ascii="Times New Roman" w:hAnsi="Times New Roman" w:cs="Times New Roman"/>
        </w:rPr>
        <w:t xml:space="preserve"> Министерства экономического развития Российской Федерации от 1 октября 2013 г. N 563);</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0" w:history="1">
        <w:r w:rsidRPr="00F12643">
          <w:rPr>
            <w:rFonts w:ascii="Times New Roman" w:hAnsi="Times New Roman" w:cs="Times New Roman"/>
            <w:color w:val="0000FF"/>
          </w:rPr>
          <w:t>постановление</w:t>
        </w:r>
      </w:hyperlink>
      <w:r w:rsidRPr="00F12643">
        <w:rPr>
          <w:rFonts w:ascii="Times New Roman" w:hAnsi="Times New Roman" w:cs="Times New Roman"/>
        </w:rP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Федеральным </w:t>
      </w:r>
      <w:hyperlink r:id="rId21"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реализация субъектами Российской Федерации утвержденных во исполнение Федерального </w:t>
      </w:r>
      <w:hyperlink r:id="rId22" w:history="1">
        <w:r w:rsidRPr="00F12643">
          <w:rPr>
            <w:rFonts w:ascii="Times New Roman" w:hAnsi="Times New Roman" w:cs="Times New Roman"/>
            <w:color w:val="0000FF"/>
          </w:rPr>
          <w:t>закона</w:t>
        </w:r>
      </w:hyperlink>
      <w:r w:rsidRPr="00F12643">
        <w:rPr>
          <w:rFonts w:ascii="Times New Roman" w:hAnsi="Times New Roman" w:cs="Times New Roman"/>
        </w:rP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3" w:history="1">
        <w:r w:rsidRPr="00F12643">
          <w:rPr>
            <w:rFonts w:ascii="Times New Roman" w:hAnsi="Times New Roman" w:cs="Times New Roman"/>
            <w:color w:val="0000FF"/>
          </w:rPr>
          <w:t>постановлением</w:t>
        </w:r>
      </w:hyperlink>
      <w:r w:rsidRPr="00F12643">
        <w:rPr>
          <w:rFonts w:ascii="Times New Roman" w:hAnsi="Times New Roman" w:cs="Times New Roman"/>
        </w:rP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отношении </w:t>
      </w:r>
      <w:proofErr w:type="spellStart"/>
      <w:r w:rsidRPr="00F12643">
        <w:rPr>
          <w:rFonts w:ascii="Times New Roman" w:hAnsi="Times New Roman" w:cs="Times New Roman"/>
        </w:rPr>
        <w:t>инвестиционно</w:t>
      </w:r>
      <w:proofErr w:type="spellEnd"/>
      <w:r w:rsidRPr="00F12643">
        <w:rPr>
          <w:rFonts w:ascii="Times New Roman" w:hAnsi="Times New Roman" w:cs="Times New Roman"/>
        </w:rP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4" w:history="1">
        <w:r w:rsidRPr="00F12643">
          <w:rPr>
            <w:rFonts w:ascii="Times New Roman" w:hAnsi="Times New Roman" w:cs="Times New Roman"/>
            <w:color w:val="0000FF"/>
          </w:rPr>
          <w:t>постановление</w:t>
        </w:r>
      </w:hyperlink>
      <w:r w:rsidRPr="00F12643">
        <w:rPr>
          <w:rFonts w:ascii="Times New Roman" w:hAnsi="Times New Roman" w:cs="Times New Roman"/>
        </w:rP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5" w:history="1">
        <w:r w:rsidRPr="00F12643">
          <w:rPr>
            <w:rFonts w:ascii="Times New Roman" w:hAnsi="Times New Roman" w:cs="Times New Roman"/>
            <w:color w:val="0000FF"/>
          </w:rPr>
          <w:t>закон</w:t>
        </w:r>
      </w:hyperlink>
      <w:r w:rsidRPr="00F12643">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6"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государственно-частном партнерстве, </w:t>
      </w:r>
      <w:proofErr w:type="spellStart"/>
      <w:r w:rsidRPr="00F12643">
        <w:rPr>
          <w:rFonts w:ascii="Times New Roman" w:hAnsi="Times New Roman" w:cs="Times New Roman"/>
        </w:rPr>
        <w:t>муниципально</w:t>
      </w:r>
      <w:proofErr w:type="spellEnd"/>
      <w:r w:rsidRPr="00F12643">
        <w:rPr>
          <w:rFonts w:ascii="Times New Roman" w:hAnsi="Times New Roman" w:cs="Times New Roman"/>
        </w:rPr>
        <w:t>-частном партнерстве в Российской Федерации и внесении изменений в отдельные законодательные акты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доля долгосрочных тарифных решений в общем количестве тарифных решений в сферах теплоснабжения, водоснабжения и водоотведения;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доля заемных средств в общем объеме капитальных вложений в системы теплоснабжения, водоснабжения, водоотведения и очистки сточных вод;</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среднесрочной перспективе (до 2017 года) необходимо обеспечить увеличение доли заемных средств в общем объеме капитальных вложений.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Холодное водоснабжение и водоотведение</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Реализация этих мер позволит: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увеличить объем подачи качественной питьевой воды, соответствующей санитарно-эпидемиологическим нормам;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увеличить долю сточных вод, проходящих очистку на биологических очистных сооружениях, отвечающих установленным требованиям;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снизить технологические потери воды и сточных вод при их транспортировке по сетям;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rsidRPr="00F12643">
        <w:rPr>
          <w:rFonts w:ascii="Times New Roman" w:hAnsi="Times New Roman" w:cs="Times New Roman"/>
        </w:rPr>
        <w:t>референтных</w:t>
      </w:r>
      <w:proofErr w:type="spellEnd"/>
      <w:r w:rsidRPr="00F12643">
        <w:rPr>
          <w:rFonts w:ascii="Times New Roman" w:hAnsi="Times New Roman" w:cs="Times New Roman"/>
        </w:rPr>
        <w:t xml:space="preserve"> цен на товары, работы и услуги, приобретаемые для нужд регулируемой организации.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Горячее водоснабжение</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7"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8" w:history="1">
        <w:r w:rsidRPr="00F12643">
          <w:rPr>
            <w:rFonts w:ascii="Times New Roman" w:hAnsi="Times New Roman" w:cs="Times New Roman"/>
            <w:color w:val="0000FF"/>
          </w:rPr>
          <w:t>статью 29</w:t>
        </w:r>
      </w:hyperlink>
      <w:r w:rsidRPr="00F12643">
        <w:rPr>
          <w:rFonts w:ascii="Times New Roman" w:hAnsi="Times New Roman" w:cs="Times New Roman"/>
        </w:rP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rsidRPr="00F12643">
        <w:rPr>
          <w:rFonts w:ascii="Times New Roman" w:hAnsi="Times New Roman" w:cs="Times New Roman"/>
        </w:rPr>
        <w:t>энергосервисных</w:t>
      </w:r>
      <w:proofErr w:type="spellEnd"/>
      <w:r w:rsidRPr="00F12643">
        <w:rPr>
          <w:rFonts w:ascii="Times New Roman" w:hAnsi="Times New Roman" w:cs="Times New Roman"/>
        </w:rPr>
        <w:t xml:space="preserve"> договоров. Вместе с тем необходимо отметить, что работы по </w:t>
      </w:r>
      <w:proofErr w:type="spellStart"/>
      <w:r w:rsidRPr="00F12643">
        <w:rPr>
          <w:rFonts w:ascii="Times New Roman" w:hAnsi="Times New Roman" w:cs="Times New Roman"/>
        </w:rPr>
        <w:t>энергосервисным</w:t>
      </w:r>
      <w:proofErr w:type="spellEnd"/>
      <w:r w:rsidRPr="00F12643">
        <w:rPr>
          <w:rFonts w:ascii="Times New Roman" w:hAnsi="Times New Roman" w:cs="Times New Roman"/>
        </w:rP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Реализация этих мер позволит: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снизить технологические потери горячей воды при их транспортировке по сетям;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rsidRPr="00F12643">
        <w:rPr>
          <w:rFonts w:ascii="Times New Roman" w:hAnsi="Times New Roman" w:cs="Times New Roman"/>
        </w:rPr>
        <w:t>референтных</w:t>
      </w:r>
      <w:proofErr w:type="spellEnd"/>
      <w:r w:rsidRPr="00F12643">
        <w:rPr>
          <w:rFonts w:ascii="Times New Roman" w:hAnsi="Times New Roman" w:cs="Times New Roman"/>
        </w:rPr>
        <w:t xml:space="preserve"> цен на товары, работы, услуги, приобретаемые для нужд регулируемой организации.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Теплоснабжение</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Основой системы государственного регулирования в сфере теплоснабжения являются Федеральный </w:t>
      </w:r>
      <w:hyperlink r:id="rId29" w:history="1">
        <w:r w:rsidRPr="00F12643">
          <w:rPr>
            <w:rFonts w:ascii="Times New Roman" w:hAnsi="Times New Roman" w:cs="Times New Roman"/>
            <w:color w:val="0000FF"/>
          </w:rPr>
          <w:t>закон</w:t>
        </w:r>
      </w:hyperlink>
      <w:r w:rsidRPr="00F12643">
        <w:rPr>
          <w:rFonts w:ascii="Times New Roman" w:hAnsi="Times New Roman" w:cs="Times New Roman"/>
        </w:rPr>
        <w:t xml:space="preserve"> "О теплоснабжении" и принятые в его исполнение нормативные правовые акты.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Федеральным </w:t>
      </w:r>
      <w:hyperlink r:id="rId30"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Будут определены на долгосрочный период регулирования, составляющий не менее 3 лет, показатели надежности, качества и </w:t>
      </w:r>
      <w:proofErr w:type="spellStart"/>
      <w:r w:rsidRPr="00F12643">
        <w:rPr>
          <w:rFonts w:ascii="Times New Roman" w:hAnsi="Times New Roman" w:cs="Times New Roman"/>
        </w:rPr>
        <w:t>энергоэффективности</w:t>
      </w:r>
      <w:proofErr w:type="spellEnd"/>
      <w:r w:rsidRPr="00F12643">
        <w:rPr>
          <w:rFonts w:ascii="Times New Roman" w:hAnsi="Times New Roman" w:cs="Times New Roman"/>
        </w:rP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rsidRPr="00F12643">
        <w:rPr>
          <w:rFonts w:ascii="Times New Roman" w:hAnsi="Times New Roman" w:cs="Times New Roman"/>
        </w:rPr>
        <w:t>энергопринимающих</w:t>
      </w:r>
      <w:proofErr w:type="spellEnd"/>
      <w:r w:rsidRPr="00F12643">
        <w:rPr>
          <w:rFonts w:ascii="Times New Roman" w:hAnsi="Times New Roman" w:cs="Times New Roman"/>
        </w:rPr>
        <w:t xml:space="preserve"> объектов потребителей тепловой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предотвращение прогрессирующего физического и морального износа основных производственных фондов в сфере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стимулирование энергосбережения и повышения энергетической эффективности в сфере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обеспечение эффективного стратегического развития и технического управления системами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повышение управляемости систем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Оценка реализации указанных мер осуществляется с использованием следующих показателей: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уровень технологических потерь тепловой энергии при транспортировке по сетям;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количество аварий и чрезвычайных ситуаций на системах теплоснабжения (исключение составляют ситуации природного характера);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удельный расход топлива на производство единицы тепловой энергии, отпускаемой с коллекторов источников тепловой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Важнейшими целями в сфере теплоснабжения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Кроме того, в соответствии с </w:t>
      </w:r>
      <w:hyperlink r:id="rId31" w:history="1">
        <w:r w:rsidRPr="00F12643">
          <w:rPr>
            <w:rFonts w:ascii="Times New Roman" w:hAnsi="Times New Roman" w:cs="Times New Roman"/>
            <w:color w:val="0000FF"/>
          </w:rPr>
          <w:t>распоряжением</w:t>
        </w:r>
      </w:hyperlink>
      <w:r w:rsidRPr="00F12643">
        <w:rPr>
          <w:rFonts w:ascii="Times New Roman" w:hAnsi="Times New Roman" w:cs="Times New Roman"/>
        </w:rP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Одним из возможных вариантов регулирования рынка тепловой энергии является метод расчета "альтернативной котельной".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наличие согласия главы администрации муниципального образования на внедрение метода расчета "альтернативной котельной";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наличие утвержденных в установленном порядке в муниципальном образовании схем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Вместе с тем необходимо отметить, что в соответствии с </w:t>
      </w:r>
      <w:hyperlink r:id="rId32" w:history="1">
        <w:r w:rsidRPr="00F12643">
          <w:rPr>
            <w:rFonts w:ascii="Times New Roman" w:hAnsi="Times New Roman" w:cs="Times New Roman"/>
            <w:color w:val="0000FF"/>
          </w:rPr>
          <w:t>пунктом 24</w:t>
        </w:r>
      </w:hyperlink>
      <w:r w:rsidRPr="00F12643">
        <w:rPr>
          <w:rFonts w:ascii="Times New Roman" w:hAnsi="Times New Roman" w:cs="Times New Roman"/>
        </w:rP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5. Обращение с твердыми коммунальными отходами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Федеральным </w:t>
      </w:r>
      <w:hyperlink r:id="rId33"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4" w:history="1">
        <w:r w:rsidRPr="00F12643">
          <w:rPr>
            <w:rFonts w:ascii="Times New Roman" w:hAnsi="Times New Roman" w:cs="Times New Roman"/>
            <w:color w:val="0000FF"/>
          </w:rPr>
          <w:t>закон</w:t>
        </w:r>
      </w:hyperlink>
      <w:r w:rsidRPr="00F12643">
        <w:rPr>
          <w:rFonts w:ascii="Times New Roman" w:hAnsi="Times New Roman" w:cs="Times New Roman"/>
        </w:rP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 1 января 2016 г. обращение с твердыми коммунальными отходами отнесено к коммунальным услугам и исключено из состава жилищных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5" w:history="1">
        <w:r w:rsidRPr="00F12643">
          <w:rPr>
            <w:rFonts w:ascii="Times New Roman" w:hAnsi="Times New Roman" w:cs="Times New Roman"/>
            <w:color w:val="0000FF"/>
          </w:rPr>
          <w:t>распоряжение</w:t>
        </w:r>
      </w:hyperlink>
      <w:r w:rsidRPr="00F12643">
        <w:rPr>
          <w:rFonts w:ascii="Times New Roman" w:hAnsi="Times New Roman" w:cs="Times New Roman"/>
        </w:rP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6" w:history="1">
        <w:r w:rsidRPr="00F12643">
          <w:rPr>
            <w:rFonts w:ascii="Times New Roman" w:hAnsi="Times New Roman" w:cs="Times New Roman"/>
            <w:color w:val="0000FF"/>
          </w:rPr>
          <w:t>постановлением</w:t>
        </w:r>
      </w:hyperlink>
      <w:r w:rsidRPr="00F12643">
        <w:rPr>
          <w:rFonts w:ascii="Times New Roman" w:hAnsi="Times New Roman" w:cs="Times New Roman"/>
        </w:rP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6. Государственная информационная система</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7"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государственной информационной системе жилищно-коммунального хозяйства" и Федеральным </w:t>
      </w:r>
      <w:hyperlink r:id="rId38" w:history="1">
        <w:r w:rsidRPr="00F12643">
          <w:rPr>
            <w:rFonts w:ascii="Times New Roman" w:hAnsi="Times New Roman" w:cs="Times New Roman"/>
            <w:color w:val="0000FF"/>
          </w:rPr>
          <w:t>законом</w:t>
        </w:r>
      </w:hyperlink>
      <w:r w:rsidRPr="00F12643">
        <w:rPr>
          <w:rFonts w:ascii="Times New Roman" w:hAnsi="Times New Roman" w:cs="Times New Roman"/>
        </w:rP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Государственная информационная система жилищно-коммунального хозяйства позволяет:</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rsidRPr="00F12643">
        <w:rPr>
          <w:rFonts w:ascii="Times New Roman" w:hAnsi="Times New Roman" w:cs="Times New Roman"/>
        </w:rPr>
        <w:t>ресурсоснабжающих</w:t>
      </w:r>
      <w:proofErr w:type="spellEnd"/>
      <w:r w:rsidRPr="00F12643">
        <w:rPr>
          <w:rFonts w:ascii="Times New Roman" w:hAnsi="Times New Roman" w:cs="Times New Roman"/>
        </w:rP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государственной информационной системе жилищно-коммунального хозяйства предусматривается: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размещение новостей и иной полезной информации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размещение </w:t>
      </w:r>
      <w:proofErr w:type="gramStart"/>
      <w:r w:rsidRPr="00F12643">
        <w:rPr>
          <w:rFonts w:ascii="Times New Roman" w:hAnsi="Times New Roman" w:cs="Times New Roman"/>
        </w:rPr>
        <w:t>реестров</w:t>
      </w:r>
      <w:proofErr w:type="gramEnd"/>
      <w:r w:rsidRPr="00F12643">
        <w:rPr>
          <w:rFonts w:ascii="Times New Roman" w:hAnsi="Times New Roman" w:cs="Times New Roman"/>
        </w:rP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размещение реестров объектов жилищного фонда;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размещение реестров лицензий управляющих организаций и реестров проверок указанных организаций;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доступ граждан к информации об организациях, осуществляющих прием платы за жилищно-коммунальные услуги без комиссии;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осуществление гражданами, управляющими и </w:t>
      </w:r>
      <w:proofErr w:type="spellStart"/>
      <w:r w:rsidRPr="00F12643">
        <w:rPr>
          <w:rFonts w:ascii="Times New Roman" w:hAnsi="Times New Roman" w:cs="Times New Roman"/>
        </w:rPr>
        <w:t>ресурсоснабжающими</w:t>
      </w:r>
      <w:proofErr w:type="spellEnd"/>
      <w:r w:rsidRPr="00F12643">
        <w:rPr>
          <w:rFonts w:ascii="Times New Roman" w:hAnsi="Times New Roman" w:cs="Times New Roman"/>
        </w:rP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введение единых лицевых счетов, призванных унифицировать идентификацию помещений потребителей жилищно-коммунальных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Государственная информационная система жилищно-коммунального хозяйства станет удобным инструментом для управляющих и </w:t>
      </w:r>
      <w:proofErr w:type="spellStart"/>
      <w:r w:rsidRPr="00F12643">
        <w:rPr>
          <w:rFonts w:ascii="Times New Roman" w:hAnsi="Times New Roman" w:cs="Times New Roman"/>
        </w:rPr>
        <w:t>ресурсоснабжающих</w:t>
      </w:r>
      <w:proofErr w:type="spellEnd"/>
      <w:r w:rsidRPr="00F12643">
        <w:rPr>
          <w:rFonts w:ascii="Times New Roman" w:hAnsi="Times New Roman" w:cs="Times New Roman"/>
        </w:rP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rsidRPr="00F12643">
        <w:rPr>
          <w:rFonts w:ascii="Times New Roman" w:hAnsi="Times New Roman" w:cs="Times New Roman"/>
        </w:rPr>
        <w:t>ресурсоснабжающие</w:t>
      </w:r>
      <w:proofErr w:type="spellEnd"/>
      <w:r w:rsidRPr="00F12643">
        <w:rPr>
          <w:rFonts w:ascii="Times New Roman" w:hAnsi="Times New Roman" w:cs="Times New Roman"/>
        </w:rP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rsidRPr="00F12643">
        <w:rPr>
          <w:rFonts w:ascii="Times New Roman" w:hAnsi="Times New Roman" w:cs="Times New Roman"/>
        </w:rPr>
        <w:t>ресурсоснабжающих</w:t>
      </w:r>
      <w:proofErr w:type="spellEnd"/>
      <w:r w:rsidRPr="00F12643">
        <w:rPr>
          <w:rFonts w:ascii="Times New Roman" w:hAnsi="Times New Roman" w:cs="Times New Roman"/>
        </w:rP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7. Социальная политика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рамках реализации указанных мер в Российской Федерации определены: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порядок мониторинга и контроля за соблюдением предельных индексов и индексов изменения размера платы в субъектах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основания и порядок согласования предельных индексов представительными органами муниципальных образований;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39" w:history="1">
        <w:r w:rsidRPr="00F12643">
          <w:rPr>
            <w:rFonts w:ascii="Times New Roman" w:hAnsi="Times New Roman" w:cs="Times New Roman"/>
            <w:color w:val="0000FF"/>
          </w:rPr>
          <w:t>постановление</w:t>
        </w:r>
      </w:hyperlink>
      <w:r w:rsidRPr="00F12643">
        <w:rPr>
          <w:rFonts w:ascii="Times New Roman" w:hAnsi="Times New Roman" w:cs="Times New Roman"/>
        </w:rP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Распоряжением Правительства Российской Федерации от 1 ноября 2014 г. N 2222-р утверждены </w:t>
      </w:r>
      <w:hyperlink r:id="rId40" w:history="1">
        <w:r w:rsidRPr="00F12643">
          <w:rPr>
            <w:rFonts w:ascii="Times New Roman" w:hAnsi="Times New Roman" w:cs="Times New Roman"/>
            <w:color w:val="0000FF"/>
          </w:rPr>
          <w:t>индексы</w:t>
        </w:r>
      </w:hyperlink>
      <w:r w:rsidRPr="00F12643">
        <w:rPr>
          <w:rFonts w:ascii="Times New Roman" w:hAnsi="Times New Roman" w:cs="Times New Roman"/>
        </w:rP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необходимость доведения уровня оплаты коммунальных услуг населением до 100 процентов экономически обоснованного уровня тарифов;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доведение тарифов до экономически обоснованного уровня;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Гражданам, имеющим низкие доходы, в соответствии со </w:t>
      </w:r>
      <w:hyperlink r:id="rId41" w:history="1">
        <w:r w:rsidRPr="00F12643">
          <w:rPr>
            <w:rFonts w:ascii="Times New Roman" w:hAnsi="Times New Roman" w:cs="Times New Roman"/>
            <w:color w:val="0000FF"/>
          </w:rPr>
          <w:t>статьей 159</w:t>
        </w:r>
      </w:hyperlink>
      <w:r w:rsidRPr="00F12643">
        <w:rPr>
          <w:rFonts w:ascii="Times New Roman" w:hAnsi="Times New Roman" w:cs="Times New Roman"/>
        </w:rP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8. Кадровая политика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Распоряжением Правительства Российской Федерации от 11 ноября 2013 г. N 2077-р утвержден </w:t>
      </w:r>
      <w:hyperlink r:id="rId42" w:history="1">
        <w:r w:rsidRPr="00F12643">
          <w:rPr>
            <w:rFonts w:ascii="Times New Roman" w:hAnsi="Times New Roman" w:cs="Times New Roman"/>
            <w:color w:val="0000FF"/>
          </w:rPr>
          <w:t>план</w:t>
        </w:r>
      </w:hyperlink>
      <w:r w:rsidRPr="00F12643">
        <w:rPr>
          <w:rFonts w:ascii="Times New Roman" w:hAnsi="Times New Roman" w:cs="Times New Roman"/>
        </w:rP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В 2014 году во исполнение </w:t>
      </w:r>
      <w:hyperlink r:id="rId43" w:history="1">
        <w:r w:rsidRPr="00F12643">
          <w:rPr>
            <w:rFonts w:ascii="Times New Roman" w:hAnsi="Times New Roman" w:cs="Times New Roman"/>
            <w:color w:val="0000FF"/>
          </w:rPr>
          <w:t>плана</w:t>
        </w:r>
      </w:hyperlink>
      <w:r w:rsidRPr="00F12643">
        <w:rPr>
          <w:rFonts w:ascii="Times New Roman" w:hAnsi="Times New Roman" w:cs="Times New Roman"/>
        </w:rP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дефицит высококвалифицированных кадров рабочих и специалистов;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недостаточный уровень подготовки менеджмента;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отсутствие сбалансированного регионального (муниципального) заказа на профессиональную подготовку;</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слабое материально-техническое и финансовое обеспечение образовательных организаций;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отсутствие системы непрерывного профессионального образования;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непривлекательность профессий и специальностей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малоэффективная </w:t>
      </w:r>
      <w:proofErr w:type="spellStart"/>
      <w:r w:rsidRPr="00F12643">
        <w:rPr>
          <w:rFonts w:ascii="Times New Roman" w:hAnsi="Times New Roman" w:cs="Times New Roman"/>
        </w:rPr>
        <w:t>профориентационная</w:t>
      </w:r>
      <w:proofErr w:type="spellEnd"/>
      <w:r w:rsidRPr="00F12643">
        <w:rPr>
          <w:rFonts w:ascii="Times New Roman" w:hAnsi="Times New Roman" w:cs="Times New Roman"/>
        </w:rPr>
        <w:t xml:space="preserve"> работа среди учащихся общеобразовательных организаций.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Вместе с тем приоритетными задачами в рамках реализации Стратегии являются: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реализация программы целевого приема в образовательные организации, в том числе на программы прикладного </w:t>
      </w:r>
      <w:proofErr w:type="spellStart"/>
      <w:r w:rsidRPr="00F12643">
        <w:rPr>
          <w:rFonts w:ascii="Times New Roman" w:hAnsi="Times New Roman" w:cs="Times New Roman"/>
        </w:rPr>
        <w:t>бакалавриата</w:t>
      </w:r>
      <w:proofErr w:type="spellEnd"/>
      <w:r w:rsidRPr="00F12643">
        <w:rPr>
          <w:rFonts w:ascii="Times New Roman" w:hAnsi="Times New Roman" w:cs="Times New Roman"/>
        </w:rPr>
        <w:t xml:space="preserve">, на основании договоров о целевом обучении в соответствии со </w:t>
      </w:r>
      <w:hyperlink r:id="rId44" w:history="1">
        <w:r w:rsidRPr="00F12643">
          <w:rPr>
            <w:rFonts w:ascii="Times New Roman" w:hAnsi="Times New Roman" w:cs="Times New Roman"/>
            <w:color w:val="0000FF"/>
          </w:rPr>
          <w:t>статьей 56</w:t>
        </w:r>
      </w:hyperlink>
      <w:r w:rsidRPr="00F12643">
        <w:rPr>
          <w:rFonts w:ascii="Times New Roman" w:hAnsi="Times New Roman" w:cs="Times New Roman"/>
        </w:rPr>
        <w:t xml:space="preserve"> Федерального закона "Об образовании в Российской Федерации", что обеспечит адресную подготовку специалистов;</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5" w:history="1">
        <w:r w:rsidRPr="00F12643">
          <w:rPr>
            <w:rFonts w:ascii="Times New Roman" w:hAnsi="Times New Roman" w:cs="Times New Roman"/>
            <w:color w:val="0000FF"/>
          </w:rPr>
          <w:t>статьей 56</w:t>
        </w:r>
      </w:hyperlink>
      <w:r w:rsidRPr="00F12643">
        <w:rPr>
          <w:rFonts w:ascii="Times New Roman" w:hAnsi="Times New Roman" w:cs="Times New Roman"/>
        </w:rPr>
        <w:t xml:space="preserve"> Федерального закона "Об образовании в Российской Федерации";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 Общественный контроль</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Кроме того, предполагается разработка и запуск системы </w:t>
      </w:r>
      <w:proofErr w:type="spellStart"/>
      <w:r w:rsidRPr="00F12643">
        <w:rPr>
          <w:rFonts w:ascii="Times New Roman" w:hAnsi="Times New Roman" w:cs="Times New Roman"/>
        </w:rPr>
        <w:t>рейтингования</w:t>
      </w:r>
      <w:proofErr w:type="spellEnd"/>
      <w:r w:rsidRPr="00F12643">
        <w:rPr>
          <w:rFonts w:ascii="Times New Roman" w:hAnsi="Times New Roman" w:cs="Times New Roman"/>
        </w:rPr>
        <w:t xml:space="preserve"> управляющих организаций на основе ряда факторов, в которых преобладающее значение имеет мнение граждан.</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rsidRPr="00F12643">
        <w:rPr>
          <w:rFonts w:ascii="Times New Roman" w:hAnsi="Times New Roman" w:cs="Times New Roman"/>
        </w:rPr>
        <w:t>аффилированности</w:t>
      </w:r>
      <w:proofErr w:type="spellEnd"/>
      <w:r w:rsidRPr="00F12643">
        <w:rPr>
          <w:rFonts w:ascii="Times New Roman" w:hAnsi="Times New Roman" w:cs="Times New Roman"/>
        </w:rPr>
        <w:t xml:space="preserve"> их с представителями органов власти.</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V. Заключительные положения</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Реализация Стратегии планируется в 2016 - 2020 годах.</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 xml:space="preserve">Целевые </w:t>
      </w:r>
      <w:hyperlink w:anchor="P475" w:history="1">
        <w:r w:rsidRPr="00F12643">
          <w:rPr>
            <w:rFonts w:ascii="Times New Roman" w:hAnsi="Times New Roman" w:cs="Times New Roman"/>
            <w:color w:val="0000FF"/>
          </w:rPr>
          <w:t>показатели</w:t>
        </w:r>
      </w:hyperlink>
      <w:r w:rsidRPr="00F12643">
        <w:rPr>
          <w:rFonts w:ascii="Times New Roman" w:hAnsi="Times New Roman" w:cs="Times New Roman"/>
        </w:rPr>
        <w:t xml:space="preserve"> развития жилищно-коммунального хозяйства в Российской Федерации до 2020 года представлены в приложении.</w:t>
      </w:r>
    </w:p>
    <w:p w:rsidR="00F12643" w:rsidRPr="00F12643" w:rsidRDefault="00F12643">
      <w:pPr>
        <w:rPr>
          <w:rFonts w:ascii="Times New Roman" w:hAnsi="Times New Roman" w:cs="Times New Roman"/>
        </w:rPr>
        <w:sectPr w:rsidR="00F12643" w:rsidRPr="00F12643" w:rsidSect="00BD0ADF">
          <w:pgSz w:w="11906" w:h="16838"/>
          <w:pgMar w:top="1134" w:right="850" w:bottom="1134" w:left="1701" w:header="708" w:footer="708" w:gutter="0"/>
          <w:cols w:space="708"/>
          <w:docGrid w:linePitch="360"/>
        </w:sect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Приложение</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к Стратегии развития</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жилищно-коммунального хозяйства</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в Российской Федерации</w:t>
      </w:r>
    </w:p>
    <w:p w:rsidR="00F12643" w:rsidRPr="00F12643" w:rsidRDefault="00F12643">
      <w:pPr>
        <w:pStyle w:val="ConsPlusNormal"/>
        <w:jc w:val="right"/>
        <w:rPr>
          <w:rFonts w:ascii="Times New Roman" w:hAnsi="Times New Roman" w:cs="Times New Roman"/>
        </w:rPr>
      </w:pPr>
      <w:r w:rsidRPr="00F12643">
        <w:rPr>
          <w:rFonts w:ascii="Times New Roman" w:hAnsi="Times New Roman" w:cs="Times New Roman"/>
        </w:rPr>
        <w:t>на период до 2020 года</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center"/>
        <w:rPr>
          <w:rFonts w:ascii="Times New Roman" w:hAnsi="Times New Roman" w:cs="Times New Roman"/>
        </w:rPr>
      </w:pPr>
      <w:bookmarkStart w:id="2" w:name="P475"/>
      <w:bookmarkEnd w:id="2"/>
      <w:r w:rsidRPr="00F12643">
        <w:rPr>
          <w:rFonts w:ascii="Times New Roman" w:hAnsi="Times New Roman" w:cs="Times New Roman"/>
        </w:rPr>
        <w:t>ЦЕЛЕВЫЕ ПОКАЗАТЕЛИ</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РАЗВИТИЯ ЖИЛИЩНО-КОММУНАЛЬНОГО ХОЗЯЙСТВА В РОССИЙСКОЙ</w:t>
      </w:r>
    </w:p>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ФЕДЕРАЦИИ ДО 2020 ГОДА</w:t>
      </w:r>
    </w:p>
    <w:p w:rsidR="00F12643" w:rsidRPr="00F12643" w:rsidRDefault="00F12643">
      <w:pPr>
        <w:pStyle w:val="ConsPlusNormal"/>
        <w:jc w:val="both"/>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1091"/>
        <w:gridCol w:w="1091"/>
        <w:gridCol w:w="1091"/>
        <w:gridCol w:w="1091"/>
        <w:gridCol w:w="1092"/>
      </w:tblGrid>
      <w:tr w:rsidR="00F12643" w:rsidRPr="00F12643">
        <w:tc>
          <w:tcPr>
            <w:tcW w:w="4195" w:type="dxa"/>
            <w:tcBorders>
              <w:top w:val="single" w:sz="4" w:space="0" w:color="auto"/>
              <w:left w:val="nil"/>
              <w:bottom w:val="single" w:sz="4" w:space="0" w:color="auto"/>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Целевой показатель</w:t>
            </w:r>
          </w:p>
        </w:tc>
        <w:tc>
          <w:tcPr>
            <w:tcW w:w="1091" w:type="dxa"/>
            <w:tcBorders>
              <w:top w:val="single" w:sz="4" w:space="0" w:color="auto"/>
              <w:bottom w:val="single" w:sz="4" w:space="0" w:color="auto"/>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2016 год</w:t>
            </w:r>
          </w:p>
        </w:tc>
        <w:tc>
          <w:tcPr>
            <w:tcW w:w="1091" w:type="dxa"/>
            <w:tcBorders>
              <w:top w:val="single" w:sz="4" w:space="0" w:color="auto"/>
              <w:bottom w:val="single" w:sz="4" w:space="0" w:color="auto"/>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2017 год</w:t>
            </w:r>
          </w:p>
        </w:tc>
        <w:tc>
          <w:tcPr>
            <w:tcW w:w="1091" w:type="dxa"/>
            <w:tcBorders>
              <w:top w:val="single" w:sz="4" w:space="0" w:color="auto"/>
              <w:bottom w:val="single" w:sz="4" w:space="0" w:color="auto"/>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2018 год</w:t>
            </w:r>
          </w:p>
        </w:tc>
        <w:tc>
          <w:tcPr>
            <w:tcW w:w="1091" w:type="dxa"/>
            <w:tcBorders>
              <w:top w:val="single" w:sz="4" w:space="0" w:color="auto"/>
              <w:bottom w:val="single" w:sz="4" w:space="0" w:color="auto"/>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2019 год</w:t>
            </w:r>
          </w:p>
        </w:tc>
        <w:tc>
          <w:tcPr>
            <w:tcW w:w="1092" w:type="dxa"/>
            <w:tcBorders>
              <w:top w:val="single" w:sz="4" w:space="0" w:color="auto"/>
              <w:bottom w:val="single" w:sz="4" w:space="0" w:color="auto"/>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2020 год</w:t>
            </w:r>
          </w:p>
        </w:tc>
      </w:tr>
      <w:tr w:rsidR="00F12643" w:rsidRPr="00F12643">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78000</w:t>
            </w:r>
          </w:p>
        </w:tc>
        <w:tc>
          <w:tcPr>
            <w:tcW w:w="1091" w:type="dxa"/>
            <w:tcBorders>
              <w:top w:val="single" w:sz="4" w:space="0" w:color="auto"/>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97000</w:t>
            </w:r>
          </w:p>
        </w:tc>
        <w:tc>
          <w:tcPr>
            <w:tcW w:w="1091" w:type="dxa"/>
            <w:tcBorders>
              <w:top w:val="single" w:sz="4" w:space="0" w:color="auto"/>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119000</w:t>
            </w:r>
          </w:p>
        </w:tc>
        <w:tc>
          <w:tcPr>
            <w:tcW w:w="1091" w:type="dxa"/>
            <w:tcBorders>
              <w:top w:val="single" w:sz="4" w:space="0" w:color="auto"/>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138000</w:t>
            </w:r>
          </w:p>
        </w:tc>
        <w:tc>
          <w:tcPr>
            <w:tcW w:w="1092" w:type="dxa"/>
            <w:tcBorders>
              <w:top w:val="single" w:sz="4" w:space="0" w:color="auto"/>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158000</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Уровень собираемости платы за коммунальные услуги (процентов)</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95</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97</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98</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98</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98</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 xml:space="preserve">Объем расселенного аварийного жилищного фонда, признанного таковым до 1 января 2012 г. (тыс. кв. м) </w:t>
            </w:r>
            <w:hyperlink w:anchor="P553" w:history="1">
              <w:r w:rsidRPr="00F12643">
                <w:rPr>
                  <w:rFonts w:ascii="Times New Roman" w:hAnsi="Times New Roman" w:cs="Times New Roman"/>
                  <w:color w:val="0000FF"/>
                </w:rPr>
                <w:t>&lt;*&gt;</w:t>
              </w:r>
            </w:hyperlink>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2818</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3214</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Уровень технологических потерь при транспортировке по сетям (процентов):</w:t>
            </w:r>
          </w:p>
        </w:tc>
        <w:tc>
          <w:tcPr>
            <w:tcW w:w="1091" w:type="dxa"/>
            <w:tcBorders>
              <w:top w:val="nil"/>
              <w:left w:val="nil"/>
              <w:bottom w:val="nil"/>
              <w:right w:val="nil"/>
            </w:tcBorders>
          </w:tcPr>
          <w:p w:rsidR="00F12643" w:rsidRPr="00F12643" w:rsidRDefault="00F12643">
            <w:pPr>
              <w:pStyle w:val="ConsPlusNormal"/>
              <w:rPr>
                <w:rFonts w:ascii="Times New Roman" w:hAnsi="Times New Roman" w:cs="Times New Roman"/>
              </w:rPr>
            </w:pPr>
          </w:p>
        </w:tc>
        <w:tc>
          <w:tcPr>
            <w:tcW w:w="1091" w:type="dxa"/>
            <w:tcBorders>
              <w:top w:val="nil"/>
              <w:left w:val="nil"/>
              <w:bottom w:val="nil"/>
              <w:right w:val="nil"/>
            </w:tcBorders>
          </w:tcPr>
          <w:p w:rsidR="00F12643" w:rsidRPr="00F12643" w:rsidRDefault="00F12643">
            <w:pPr>
              <w:pStyle w:val="ConsPlusNormal"/>
              <w:rPr>
                <w:rFonts w:ascii="Times New Roman" w:hAnsi="Times New Roman" w:cs="Times New Roman"/>
              </w:rPr>
            </w:pPr>
          </w:p>
        </w:tc>
        <w:tc>
          <w:tcPr>
            <w:tcW w:w="1091" w:type="dxa"/>
            <w:tcBorders>
              <w:top w:val="nil"/>
              <w:left w:val="nil"/>
              <w:bottom w:val="nil"/>
              <w:right w:val="nil"/>
            </w:tcBorders>
          </w:tcPr>
          <w:p w:rsidR="00F12643" w:rsidRPr="00F12643" w:rsidRDefault="00F12643">
            <w:pPr>
              <w:pStyle w:val="ConsPlusNormal"/>
              <w:rPr>
                <w:rFonts w:ascii="Times New Roman" w:hAnsi="Times New Roman" w:cs="Times New Roman"/>
              </w:rPr>
            </w:pPr>
          </w:p>
        </w:tc>
        <w:tc>
          <w:tcPr>
            <w:tcW w:w="1091" w:type="dxa"/>
            <w:tcBorders>
              <w:top w:val="nil"/>
              <w:left w:val="nil"/>
              <w:bottom w:val="nil"/>
              <w:right w:val="nil"/>
            </w:tcBorders>
          </w:tcPr>
          <w:p w:rsidR="00F12643" w:rsidRPr="00F12643" w:rsidRDefault="00F12643">
            <w:pPr>
              <w:pStyle w:val="ConsPlusNormal"/>
              <w:rPr>
                <w:rFonts w:ascii="Times New Roman" w:hAnsi="Times New Roman" w:cs="Times New Roman"/>
              </w:rPr>
            </w:pPr>
          </w:p>
        </w:tc>
        <w:tc>
          <w:tcPr>
            <w:tcW w:w="1092" w:type="dxa"/>
            <w:tcBorders>
              <w:top w:val="nil"/>
              <w:left w:val="nil"/>
              <w:bottom w:val="nil"/>
              <w:right w:val="nil"/>
            </w:tcBorders>
          </w:tcPr>
          <w:p w:rsidR="00F12643" w:rsidRPr="00F12643" w:rsidRDefault="00F12643">
            <w:pPr>
              <w:pStyle w:val="ConsPlusNormal"/>
              <w:rPr>
                <w:rFonts w:ascii="Times New Roman" w:hAnsi="Times New Roman" w:cs="Times New Roman"/>
              </w:rPr>
            </w:pP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ind w:left="283"/>
              <w:rPr>
                <w:rFonts w:ascii="Times New Roman" w:hAnsi="Times New Roman" w:cs="Times New Roman"/>
              </w:rPr>
            </w:pPr>
            <w:r w:rsidRPr="00F12643">
              <w:rPr>
                <w:rFonts w:ascii="Times New Roman" w:hAnsi="Times New Roman" w:cs="Times New Roman"/>
              </w:rPr>
              <w:t>тепловой энергии</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10,7</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10,5</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10,3</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10,1</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9,9</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ind w:left="283"/>
              <w:rPr>
                <w:rFonts w:ascii="Times New Roman" w:hAnsi="Times New Roman" w:cs="Times New Roman"/>
              </w:rPr>
            </w:pPr>
            <w:r w:rsidRPr="00F12643">
              <w:rPr>
                <w:rFonts w:ascii="Times New Roman" w:hAnsi="Times New Roman" w:cs="Times New Roman"/>
              </w:rPr>
              <w:t>холодной воды</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21,6</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20,5</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19,5</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18,5</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17,6</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65,2</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68,5</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71,9</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75,5</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79,3</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47,3</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49,6</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52,1</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54,7</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57,4</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21</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30</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30</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30</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30</w:t>
            </w:r>
          </w:p>
        </w:tc>
      </w:tr>
      <w:tr w:rsidR="00F12643" w:rsidRPr="00F12643">
        <w:tblPrEx>
          <w:tblBorders>
            <w:insideH w:val="none" w:sz="0" w:space="0" w:color="auto"/>
            <w:insideV w:val="none" w:sz="0" w:space="0" w:color="auto"/>
          </w:tblBorders>
        </w:tblPrEx>
        <w:tc>
          <w:tcPr>
            <w:tcW w:w="4195" w:type="dxa"/>
            <w:tcBorders>
              <w:top w:val="nil"/>
              <w:left w:val="nil"/>
              <w:bottom w:val="nil"/>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&lt; 12,1</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&lt; 11</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&lt; 11</w:t>
            </w:r>
          </w:p>
        </w:tc>
        <w:tc>
          <w:tcPr>
            <w:tcW w:w="1091"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&lt; 11</w:t>
            </w:r>
          </w:p>
        </w:tc>
        <w:tc>
          <w:tcPr>
            <w:tcW w:w="1092" w:type="dxa"/>
            <w:tcBorders>
              <w:top w:val="nil"/>
              <w:left w:val="nil"/>
              <w:bottom w:val="nil"/>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&lt; 11</w:t>
            </w:r>
          </w:p>
        </w:tc>
      </w:tr>
      <w:tr w:rsidR="00F12643" w:rsidRPr="00F12643">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F12643" w:rsidRPr="00F12643" w:rsidRDefault="00F12643">
            <w:pPr>
              <w:pStyle w:val="ConsPlusNormal"/>
              <w:rPr>
                <w:rFonts w:ascii="Times New Roman" w:hAnsi="Times New Roman" w:cs="Times New Roman"/>
              </w:rPr>
            </w:pPr>
            <w:r w:rsidRPr="00F12643">
              <w:rPr>
                <w:rFonts w:ascii="Times New Roman" w:hAnsi="Times New Roman" w:cs="Times New Roman"/>
              </w:rP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100</w:t>
            </w:r>
          </w:p>
        </w:tc>
        <w:tc>
          <w:tcPr>
            <w:tcW w:w="1091" w:type="dxa"/>
            <w:tcBorders>
              <w:top w:val="nil"/>
              <w:left w:val="nil"/>
              <w:bottom w:val="single" w:sz="4" w:space="0" w:color="auto"/>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c>
          <w:tcPr>
            <w:tcW w:w="1091" w:type="dxa"/>
            <w:tcBorders>
              <w:top w:val="nil"/>
              <w:left w:val="nil"/>
              <w:bottom w:val="single" w:sz="4" w:space="0" w:color="auto"/>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c>
          <w:tcPr>
            <w:tcW w:w="1091" w:type="dxa"/>
            <w:tcBorders>
              <w:top w:val="nil"/>
              <w:left w:val="nil"/>
              <w:bottom w:val="single" w:sz="4" w:space="0" w:color="auto"/>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c>
          <w:tcPr>
            <w:tcW w:w="1092" w:type="dxa"/>
            <w:tcBorders>
              <w:top w:val="nil"/>
              <w:left w:val="nil"/>
              <w:bottom w:val="single" w:sz="4" w:space="0" w:color="auto"/>
              <w:right w:val="nil"/>
            </w:tcBorders>
          </w:tcPr>
          <w:p w:rsidR="00F12643" w:rsidRPr="00F12643" w:rsidRDefault="00F12643">
            <w:pPr>
              <w:pStyle w:val="ConsPlusNormal"/>
              <w:jc w:val="center"/>
              <w:rPr>
                <w:rFonts w:ascii="Times New Roman" w:hAnsi="Times New Roman" w:cs="Times New Roman"/>
              </w:rPr>
            </w:pPr>
            <w:r w:rsidRPr="00F12643">
              <w:rPr>
                <w:rFonts w:ascii="Times New Roman" w:hAnsi="Times New Roman" w:cs="Times New Roman"/>
              </w:rPr>
              <w:t>-</w:t>
            </w:r>
          </w:p>
        </w:tc>
      </w:tr>
    </w:tbl>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ind w:firstLine="540"/>
        <w:jc w:val="both"/>
        <w:rPr>
          <w:rFonts w:ascii="Times New Roman" w:hAnsi="Times New Roman" w:cs="Times New Roman"/>
        </w:rPr>
      </w:pPr>
      <w:r w:rsidRPr="00F12643">
        <w:rPr>
          <w:rFonts w:ascii="Times New Roman" w:hAnsi="Times New Roman" w:cs="Times New Roman"/>
        </w:rPr>
        <w:t>--------------------------------</w:t>
      </w:r>
    </w:p>
    <w:p w:rsidR="00F12643" w:rsidRPr="00F12643" w:rsidRDefault="00F12643">
      <w:pPr>
        <w:pStyle w:val="ConsPlusNormal"/>
        <w:ind w:firstLine="540"/>
        <w:jc w:val="both"/>
        <w:rPr>
          <w:rFonts w:ascii="Times New Roman" w:hAnsi="Times New Roman" w:cs="Times New Roman"/>
        </w:rPr>
      </w:pPr>
      <w:bookmarkStart w:id="3" w:name="P553"/>
      <w:bookmarkEnd w:id="3"/>
      <w:r w:rsidRPr="00F12643">
        <w:rPr>
          <w:rFonts w:ascii="Times New Roman" w:hAnsi="Times New Roman" w:cs="Times New Roman"/>
        </w:rP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jc w:val="both"/>
        <w:rPr>
          <w:rFonts w:ascii="Times New Roman" w:hAnsi="Times New Roman" w:cs="Times New Roman"/>
        </w:rPr>
      </w:pPr>
    </w:p>
    <w:p w:rsidR="00F12643" w:rsidRPr="00F12643" w:rsidRDefault="00F12643">
      <w:pPr>
        <w:pStyle w:val="ConsPlusNormal"/>
        <w:pBdr>
          <w:top w:val="single" w:sz="6" w:space="0" w:color="auto"/>
        </w:pBdr>
        <w:spacing w:before="100" w:after="100"/>
        <w:jc w:val="both"/>
        <w:rPr>
          <w:rFonts w:ascii="Times New Roman" w:hAnsi="Times New Roman" w:cs="Times New Roman"/>
          <w:sz w:val="2"/>
          <w:szCs w:val="2"/>
        </w:rPr>
      </w:pPr>
    </w:p>
    <w:p w:rsidR="00FA6BCD" w:rsidRPr="00F12643" w:rsidRDefault="00FA6BCD">
      <w:pPr>
        <w:rPr>
          <w:rFonts w:ascii="Times New Roman" w:hAnsi="Times New Roman" w:cs="Times New Roman"/>
        </w:rPr>
      </w:pPr>
    </w:p>
    <w:sectPr w:rsidR="00FA6BCD" w:rsidRPr="00F12643" w:rsidSect="003A190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43"/>
    <w:rsid w:val="00F12643"/>
    <w:rsid w:val="00FA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DE7CB-2D78-4BA0-A43C-B617D0C0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2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26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6B1C5DD677C2DDA3182E8EC4A02997DFCB6EC0D948F06B8B3AD5185Ay0U9L" TargetMode="External"/><Relationship Id="rId13" Type="http://schemas.openxmlformats.org/officeDocument/2006/relationships/hyperlink" Target="consultantplus://offline/ref=9A6B1C5DD677C2DDA3182E8EC4A02997DFCB6EC0D948F06B8B3AD5185Ay0U9L" TargetMode="External"/><Relationship Id="rId18" Type="http://schemas.openxmlformats.org/officeDocument/2006/relationships/hyperlink" Target="consultantplus://offline/ref=9A6B1C5DD677C2DDA3183080C0A02997DFCB69CAD243F06B8B3AD5185Ay0U9L" TargetMode="External"/><Relationship Id="rId26" Type="http://schemas.openxmlformats.org/officeDocument/2006/relationships/hyperlink" Target="consultantplus://offline/ref=9A6B1C5DD677C2DDA3182E8EC4A02997DFCB6FC9D64DF06B8B3AD5185Ay0U9L" TargetMode="External"/><Relationship Id="rId39" Type="http://schemas.openxmlformats.org/officeDocument/2006/relationships/hyperlink" Target="consultantplus://offline/ref=9A6B1C5DD677C2DDA3182E8EC4A02997DFCB68CCD14BF06B8B3AD5185Ay0U9L" TargetMode="External"/><Relationship Id="rId3" Type="http://schemas.openxmlformats.org/officeDocument/2006/relationships/webSettings" Target="webSettings.xml"/><Relationship Id="rId21" Type="http://schemas.openxmlformats.org/officeDocument/2006/relationships/hyperlink" Target="consultantplus://offline/ref=9A6B1C5DD677C2DDA3182E8EC4A02997DCC36DCAD74AF06B8B3AD5185Ay0U9L" TargetMode="External"/><Relationship Id="rId34" Type="http://schemas.openxmlformats.org/officeDocument/2006/relationships/hyperlink" Target="consultantplus://offline/ref=9A6B1C5DD677C2DDA3182E8EC4A02997DFCA6EC9D04FF06B8B3AD5185Ay0U9L" TargetMode="External"/><Relationship Id="rId42" Type="http://schemas.openxmlformats.org/officeDocument/2006/relationships/hyperlink" Target="consultantplus://offline/ref=9A6B1C5DD677C2DDA3183080C0A02997DCC36DC0D74EF06B8B3AD5185A09BC6B9F48672055C372B3yDU2L" TargetMode="External"/><Relationship Id="rId47" Type="http://schemas.openxmlformats.org/officeDocument/2006/relationships/theme" Target="theme/theme1.xml"/><Relationship Id="rId7" Type="http://schemas.openxmlformats.org/officeDocument/2006/relationships/hyperlink" Target="consultantplus://offline/ref=9A6B1C5DD677C2DDA3182E8EC4A02997DCC967CAD34EF06B8B3AD5185Ay0U9L" TargetMode="External"/><Relationship Id="rId12" Type="http://schemas.openxmlformats.org/officeDocument/2006/relationships/hyperlink" Target="consultantplus://offline/ref=9A6B1C5DD677C2DDA3182E8EC4A02997DCC866CED24CF06B8B3AD5185A09BC6B9F48672055C372B6yDUBL" TargetMode="External"/><Relationship Id="rId17" Type="http://schemas.openxmlformats.org/officeDocument/2006/relationships/hyperlink" Target="consultantplus://offline/ref=9A6B1C5DD677C2DDA3182E8EC4A02997DCCC6ACAD24DF06B8B3AD5185Ay0U9L" TargetMode="External"/><Relationship Id="rId25" Type="http://schemas.openxmlformats.org/officeDocument/2006/relationships/hyperlink" Target="consultantplus://offline/ref=9A6B1C5DD677C2DDA3182E8EC4A02997DFCB6FCFD942F06B8B3AD5185Ay0U9L" TargetMode="External"/><Relationship Id="rId33" Type="http://schemas.openxmlformats.org/officeDocument/2006/relationships/hyperlink" Target="consultantplus://offline/ref=9A6B1C5DD677C2DDA3182E8EC4A02997DFCA6EC9D043F06B8B3AD5185Ay0U9L" TargetMode="External"/><Relationship Id="rId38" Type="http://schemas.openxmlformats.org/officeDocument/2006/relationships/hyperlink" Target="consultantplus://offline/ref=9A6B1C5DD677C2DDA3182E8EC4A02997DFCA6EC8D049F06B8B3AD5185Ay0U9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A6B1C5DD677C2DDA3182E8EC4A02997DFCB6FC8D542F06B8B3AD5185Ay0U9L" TargetMode="External"/><Relationship Id="rId20" Type="http://schemas.openxmlformats.org/officeDocument/2006/relationships/hyperlink" Target="consultantplus://offline/ref=9A6B1C5DD677C2DDA3182E8EC4A02997DCCD6AC8D249F06B8B3AD5185Ay0U9L" TargetMode="External"/><Relationship Id="rId29" Type="http://schemas.openxmlformats.org/officeDocument/2006/relationships/hyperlink" Target="consultantplus://offline/ref=9A6B1C5DD677C2DDA3182E8EC4A02997DCC269CCD14BF06B8B3AD5185Ay0U9L" TargetMode="External"/><Relationship Id="rId41" Type="http://schemas.openxmlformats.org/officeDocument/2006/relationships/hyperlink" Target="consultantplus://offline/ref=9A6B1C5DD677C2DDA3182E8EC4A02997DFCB6EC0D948F06B8B3AD5185A09BC6B9F48672055C37BB7yDUDL" TargetMode="External"/><Relationship Id="rId1" Type="http://schemas.openxmlformats.org/officeDocument/2006/relationships/styles" Target="styles.xml"/><Relationship Id="rId6" Type="http://schemas.openxmlformats.org/officeDocument/2006/relationships/hyperlink" Target="consultantplus://offline/ref=9A6B1C5DD677C2DDA3182E8EC4A02997DCC967CAD34EF06B8B3AD5185Ay0U9L" TargetMode="External"/><Relationship Id="rId11" Type="http://schemas.openxmlformats.org/officeDocument/2006/relationships/hyperlink" Target="consultantplus://offline/ref=9A6B1C5DD677C2DDA3182E8EC4A02997DCC266CFD64EF06B8B3AD5185A09BC6B9F48672055C372B3yDU3L" TargetMode="External"/><Relationship Id="rId24" Type="http://schemas.openxmlformats.org/officeDocument/2006/relationships/hyperlink" Target="consultantplus://offline/ref=9A6B1C5DD677C2DDA3182E8EC4A02997DCC36BC1D34EF06B8B3AD5185Ay0U9L" TargetMode="External"/><Relationship Id="rId32" Type="http://schemas.openxmlformats.org/officeDocument/2006/relationships/hyperlink" Target="consultantplus://offline/ref=9A6B1C5DD677C2DDA3183080C0A02997DCC369C1D44FF06B8B3AD5185A09BC6B9F48672055C370B3yDU3L" TargetMode="External"/><Relationship Id="rId37" Type="http://schemas.openxmlformats.org/officeDocument/2006/relationships/hyperlink" Target="consultantplus://offline/ref=9A6B1C5DD677C2DDA3182E8EC4A02997DFCB67C1D343F06B8B3AD5185Ay0U9L" TargetMode="External"/><Relationship Id="rId40" Type="http://schemas.openxmlformats.org/officeDocument/2006/relationships/hyperlink" Target="consultantplus://offline/ref=9A6B1C5DD677C2DDA3182E8EC4A02997DCC36EC1D94AF06B8B3AD5185A09BC6B9F48672055C372B3yDUCL" TargetMode="External"/><Relationship Id="rId45" Type="http://schemas.openxmlformats.org/officeDocument/2006/relationships/hyperlink" Target="consultantplus://offline/ref=9A6B1C5DD677C2DDA3182E8EC4A02997DFCB6FCFD44CF06B8B3AD5185A09BC6B9F48672055C375B5yDUFL" TargetMode="External"/><Relationship Id="rId5" Type="http://schemas.openxmlformats.org/officeDocument/2006/relationships/hyperlink" Target="consultantplus://offline/ref=9A6B1C5DD677C2DDA3182E8EC4A02997DFCB6EC9D54EF06B8B3AD5185Ay0U9L" TargetMode="External"/><Relationship Id="rId15" Type="http://schemas.openxmlformats.org/officeDocument/2006/relationships/hyperlink" Target="consultantplus://offline/ref=9A6B1C5DD677C2DDA3183080C0A02997DCC36DCDD54FF06B8B3AD5185A09BC6B9F48672055C372B3yDU3L" TargetMode="External"/><Relationship Id="rId23" Type="http://schemas.openxmlformats.org/officeDocument/2006/relationships/hyperlink" Target="consultantplus://offline/ref=9A6B1C5DD677C2DDA3183080C0A02997DCCD66C0D84FF06B8B3AD5185Ay0U9L" TargetMode="External"/><Relationship Id="rId28" Type="http://schemas.openxmlformats.org/officeDocument/2006/relationships/hyperlink" Target="consultantplus://offline/ref=9A6B1C5DD677C2DDA3182E8EC4A02997DCC269CCD14BF06B8B3AD5185A09BC6B9F48672055C376B7yDU2L" TargetMode="External"/><Relationship Id="rId36" Type="http://schemas.openxmlformats.org/officeDocument/2006/relationships/hyperlink" Target="consultantplus://offline/ref=9A6B1C5DD677C2DDA3182E8EC4A02997DCC369C8D942F06B8B3AD5185Ay0U9L" TargetMode="External"/><Relationship Id="rId10" Type="http://schemas.openxmlformats.org/officeDocument/2006/relationships/hyperlink" Target="consultantplus://offline/ref=9A6B1C5DD677C2DDA3182E8EC4A02997DFCB6EC0D14EF06B8B3AD5185Ay0U9L" TargetMode="External"/><Relationship Id="rId19" Type="http://schemas.openxmlformats.org/officeDocument/2006/relationships/hyperlink" Target="consultantplus://offline/ref=9A6B1C5DD677C2DDA3183080C0A02997DCC366C8D54BF06B8B3AD5185Ay0U9L" TargetMode="External"/><Relationship Id="rId31" Type="http://schemas.openxmlformats.org/officeDocument/2006/relationships/hyperlink" Target="consultantplus://offline/ref=9A6B1C5DD677C2DDA3183080C0A02997DCC369C1D44FF06B8B3AD5185Ay0U9L" TargetMode="External"/><Relationship Id="rId44" Type="http://schemas.openxmlformats.org/officeDocument/2006/relationships/hyperlink" Target="consultantplus://offline/ref=9A6B1C5DD677C2DDA3182E8EC4A02997DFCB6FCFD44CF06B8B3AD5185A09BC6B9F48672055C375B5yDUFL" TargetMode="External"/><Relationship Id="rId4" Type="http://schemas.openxmlformats.org/officeDocument/2006/relationships/hyperlink" Target="consultantplus://offline/ref=9A6B1C5DD677C2DDA3182E8EC4A02997DFC369CCDB1DA769DA6FDBy1UDL" TargetMode="External"/><Relationship Id="rId9" Type="http://schemas.openxmlformats.org/officeDocument/2006/relationships/hyperlink" Target="consultantplus://offline/ref=9A6B1C5DD677C2DDA3182E8EC4A02997DCC26FCAD64AF06B8B3AD5185Ay0U9L" TargetMode="External"/><Relationship Id="rId14" Type="http://schemas.openxmlformats.org/officeDocument/2006/relationships/hyperlink" Target="consultantplus://offline/ref=9A6B1C5DD677C2DDA3183080C0A02997D4CF6ECCD440AD618363D91A5D06E37C98016B2155C373yBU1L" TargetMode="External"/><Relationship Id="rId22" Type="http://schemas.openxmlformats.org/officeDocument/2006/relationships/hyperlink" Target="consultantplus://offline/ref=9A6B1C5DD677C2DDA3182E8EC4A02997DCC36CC0D542F06B8B3AD5185Ay0U9L" TargetMode="External"/><Relationship Id="rId27" Type="http://schemas.openxmlformats.org/officeDocument/2006/relationships/hyperlink" Target="consultantplus://offline/ref=9A6B1C5DD677C2DDA3182E8EC4A02997DCC36DCAD64FF06B8B3AD5185Ay0U9L" TargetMode="External"/><Relationship Id="rId30" Type="http://schemas.openxmlformats.org/officeDocument/2006/relationships/hyperlink" Target="consultantplus://offline/ref=9A6B1C5DD677C2DDA3182E8EC4A02997DCC36DCAD74AF06B8B3AD5185Ay0U9L" TargetMode="External"/><Relationship Id="rId35" Type="http://schemas.openxmlformats.org/officeDocument/2006/relationships/hyperlink" Target="consultantplus://offline/ref=9A6B1C5DD677C2DDA3182E8EC4A02997DCC368CCD04FF06B8B3AD5185Ay0U9L" TargetMode="External"/><Relationship Id="rId43" Type="http://schemas.openxmlformats.org/officeDocument/2006/relationships/hyperlink" Target="consultantplus://offline/ref=9A6B1C5DD677C2DDA3183080C0A02997DCC36DC0D74EF06B8B3AD5185A09BC6B9F48672055C372B3yD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18224</Words>
  <Characters>103883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2017-01-19T11:20:00Z</dcterms:created>
  <dcterms:modified xsi:type="dcterms:W3CDTF">2017-01-19T11:26:00Z</dcterms:modified>
</cp:coreProperties>
</file>